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B8C0" w14:textId="1AC1C173" w:rsidR="00DF6B78" w:rsidRDefault="00DF6B78" w:rsidP="33689D94">
      <w:pPr>
        <w:rPr>
          <w:u w:val="single"/>
        </w:rPr>
      </w:pPr>
      <w:r w:rsidRPr="33689D94">
        <w:rPr>
          <w:u w:val="single"/>
        </w:rPr>
        <w:t>Class 5 home-school timetable</w:t>
      </w:r>
      <w:r w:rsidR="0069685E">
        <w:rPr>
          <w:u w:val="single"/>
        </w:rPr>
        <w:t xml:space="preserve"> (w/c </w:t>
      </w:r>
      <w:r w:rsidR="007A7174">
        <w:rPr>
          <w:u w:val="single"/>
        </w:rPr>
        <w:t>1</w:t>
      </w:r>
      <w:r w:rsidR="007A7174" w:rsidRPr="007A7174">
        <w:rPr>
          <w:u w:val="single"/>
          <w:vertAlign w:val="superscript"/>
        </w:rPr>
        <w:t>st</w:t>
      </w:r>
      <w:r w:rsidR="007A7174">
        <w:rPr>
          <w:u w:val="single"/>
        </w:rPr>
        <w:t xml:space="preserve"> March</w:t>
      </w:r>
      <w:r w:rsidR="3D3544EF" w:rsidRPr="33689D94">
        <w:rPr>
          <w:u w:val="single"/>
        </w:rPr>
        <w:t xml:space="preserve"> 2021)</w:t>
      </w:r>
    </w:p>
    <w:p w14:paraId="1C8462DE" w14:textId="0D934E06" w:rsidR="186C1D63" w:rsidRDefault="186C1D63" w:rsidP="33689D94">
      <w:r w:rsidRPr="33689D94">
        <w:rPr>
          <w:rFonts w:ascii="Calibri" w:eastAsia="Calibri" w:hAnsi="Calibri" w:cs="Calibri"/>
        </w:rPr>
        <w:t>Please feel free to do the activities from the day in any order, and do not feel you have to stick to the timings of the day, but try to complete the morning activities on their set day.</w:t>
      </w:r>
    </w:p>
    <w:p w14:paraId="365A59FE" w14:textId="0FE3DE0E" w:rsidR="186C1D63" w:rsidRDefault="186C1D63" w:rsidP="33689D94">
      <w:pPr>
        <w:rPr>
          <w:rFonts w:ascii="Calibri" w:eastAsia="Calibri" w:hAnsi="Calibri" w:cs="Calibri"/>
        </w:rPr>
      </w:pPr>
      <w:r w:rsidRPr="33689D94">
        <w:rPr>
          <w:rFonts w:ascii="Calibri" w:eastAsia="Calibri" w:hAnsi="Calibri" w:cs="Calibri"/>
        </w:rPr>
        <w:t xml:space="preserve">All the children should have their log-in details for the following sites: </w:t>
      </w:r>
      <w:r w:rsidR="1E50F696" w:rsidRPr="33689D94">
        <w:rPr>
          <w:rFonts w:ascii="Calibri" w:eastAsia="Calibri" w:hAnsi="Calibri" w:cs="Calibri"/>
        </w:rPr>
        <w:t>Purple Mash</w:t>
      </w:r>
      <w:r w:rsidRPr="33689D94">
        <w:rPr>
          <w:rFonts w:ascii="Calibri" w:eastAsia="Calibri" w:hAnsi="Calibri" w:cs="Calibri"/>
        </w:rPr>
        <w:t>, Education City, Bug Club, Spelling Frame. If your child needs a log-in reminder, please e-mail me.</w:t>
      </w:r>
    </w:p>
    <w:p w14:paraId="0FAFF425" w14:textId="3836F30D" w:rsidR="40F0C2C8" w:rsidRDefault="40F0C2C8" w:rsidP="33689D94">
      <w:pPr>
        <w:rPr>
          <w:rFonts w:ascii="Calibri" w:eastAsia="Calibri" w:hAnsi="Calibri" w:cs="Calibri"/>
        </w:rPr>
      </w:pPr>
      <w:r w:rsidRPr="33689D94">
        <w:rPr>
          <w:rFonts w:ascii="Calibri" w:eastAsia="Calibri" w:hAnsi="Calibri" w:cs="Calibri"/>
        </w:rPr>
        <w:t xml:space="preserve">Please use the links on the weekly Maths Home Learning </w:t>
      </w:r>
      <w:r w:rsidR="3FA468CA" w:rsidRPr="33689D94">
        <w:rPr>
          <w:rFonts w:ascii="Calibri" w:eastAsia="Calibri" w:hAnsi="Calibri" w:cs="Calibri"/>
        </w:rPr>
        <w:t xml:space="preserve">Document to access the daily maths </w:t>
      </w:r>
      <w:r w:rsidR="33712DB3" w:rsidRPr="33689D94">
        <w:rPr>
          <w:rFonts w:ascii="Calibri" w:eastAsia="Calibri" w:hAnsi="Calibri" w:cs="Calibri"/>
        </w:rPr>
        <w:t>videos and tasks. Children should answer at least 3 questions from the worksheet.</w:t>
      </w:r>
    </w:p>
    <w:p w14:paraId="6BADEDD8" w14:textId="0EB1DB1E" w:rsidR="00593945" w:rsidRPr="00773E1F" w:rsidRDefault="00593945" w:rsidP="33689D94">
      <w:pPr>
        <w:rPr>
          <w:rFonts w:ascii="Calibri" w:eastAsia="Calibri" w:hAnsi="Calibri" w:cs="Calibri"/>
          <w:color w:val="000000" w:themeColor="text1"/>
        </w:rPr>
      </w:pPr>
      <w:r w:rsidRPr="00773E1F">
        <w:rPr>
          <w:rFonts w:ascii="Calibri" w:eastAsia="Calibri" w:hAnsi="Calibri" w:cs="Calibri"/>
          <w:color w:val="000000" w:themeColor="text1"/>
        </w:rPr>
        <w:t xml:space="preserve">Class 5 Teams Calls are now twice a week. One on a Monday </w:t>
      </w:r>
      <w:r w:rsidR="00426FE8" w:rsidRPr="00773E1F">
        <w:rPr>
          <w:rFonts w:ascii="Calibri" w:eastAsia="Calibri" w:hAnsi="Calibri" w:cs="Calibri"/>
          <w:color w:val="000000" w:themeColor="text1"/>
        </w:rPr>
        <w:t>(to set up for the week and go through the tasks) and the other on a Thursday to ask any questions and check in) for the same duration of half an hour.</w:t>
      </w:r>
    </w:p>
    <w:p w14:paraId="05F87ED7" w14:textId="1E5FA691" w:rsidR="47866FD1" w:rsidRDefault="47866FD1" w:rsidP="33689D94">
      <w:pPr>
        <w:rPr>
          <w:rFonts w:ascii="Calibri" w:eastAsia="Calibri" w:hAnsi="Calibri" w:cs="Calibri"/>
        </w:rPr>
      </w:pPr>
      <w:r w:rsidRPr="33689D94">
        <w:rPr>
          <w:rFonts w:ascii="Calibri" w:eastAsia="Calibri" w:hAnsi="Calibri" w:cs="Calibri"/>
        </w:rPr>
        <w:t>If you have any questions</w:t>
      </w:r>
      <w:r w:rsidR="768A66D5" w:rsidRPr="33689D94">
        <w:rPr>
          <w:rFonts w:ascii="Calibri" w:eastAsia="Calibri" w:hAnsi="Calibri" w:cs="Calibri"/>
        </w:rPr>
        <w:t>,</w:t>
      </w:r>
      <w:r w:rsidRPr="33689D94">
        <w:rPr>
          <w:rFonts w:ascii="Calibri" w:eastAsia="Calibri" w:hAnsi="Calibri" w:cs="Calibri"/>
        </w:rPr>
        <w:t xml:space="preserve"> please email me on </w:t>
      </w:r>
      <w:hyperlink r:id="rId7" w:history="1">
        <w:r w:rsidR="00EA082D" w:rsidRPr="0018534B">
          <w:rPr>
            <w:rStyle w:val="Hyperlink"/>
            <w:rFonts w:ascii="Calibri" w:eastAsia="Calibri" w:hAnsi="Calibri" w:cs="Calibri"/>
          </w:rPr>
          <w:t>class5@mill-lane.oxon.sch.uk</w:t>
        </w:r>
      </w:hyperlink>
      <w:r w:rsidRPr="33689D94">
        <w:rPr>
          <w:rFonts w:ascii="Calibri" w:eastAsia="Calibri" w:hAnsi="Calibri" w:cs="Calibri"/>
        </w:rPr>
        <w:t>.</w:t>
      </w:r>
    </w:p>
    <w:p w14:paraId="21122B71" w14:textId="2886B860" w:rsidR="00EA082D" w:rsidRPr="00EA082D" w:rsidRDefault="00EA082D" w:rsidP="33689D94">
      <w:pPr>
        <w:rPr>
          <w:rFonts w:ascii="Calibri" w:eastAsia="Calibri" w:hAnsi="Calibri" w:cs="Calibri"/>
          <w:b/>
        </w:rPr>
      </w:pPr>
      <w:r w:rsidRPr="00EA082D">
        <w:rPr>
          <w:rFonts w:ascii="Calibri" w:eastAsia="Calibri" w:hAnsi="Calibri" w:cs="Calibri"/>
          <w:b/>
        </w:rPr>
        <w:t xml:space="preserve">Please make sue Bug Club questions are being answered carefully and thoroughly, I am able to see children’s responses and would like some more detailed answers with reference to the text. </w:t>
      </w:r>
    </w:p>
    <w:p w14:paraId="4787176D" w14:textId="33390D81" w:rsidR="33689D94" w:rsidRDefault="33689D94" w:rsidP="33689D94"/>
    <w:tbl>
      <w:tblPr>
        <w:tblStyle w:val="TableGrid"/>
        <w:tblW w:w="10570" w:type="dxa"/>
        <w:tblInd w:w="-714" w:type="dxa"/>
        <w:tblLook w:val="04A0" w:firstRow="1" w:lastRow="0" w:firstColumn="1" w:lastColumn="0" w:noHBand="0" w:noVBand="1"/>
      </w:tblPr>
      <w:tblGrid>
        <w:gridCol w:w="1317"/>
        <w:gridCol w:w="1599"/>
        <w:gridCol w:w="1247"/>
        <w:gridCol w:w="1229"/>
        <w:gridCol w:w="861"/>
        <w:gridCol w:w="1725"/>
        <w:gridCol w:w="1241"/>
        <w:gridCol w:w="1351"/>
      </w:tblGrid>
      <w:tr w:rsidR="00261A53" w14:paraId="50CD2AD4" w14:textId="77777777" w:rsidTr="590C5FB3">
        <w:trPr>
          <w:trHeight w:val="1199"/>
        </w:trPr>
        <w:tc>
          <w:tcPr>
            <w:tcW w:w="1317" w:type="dxa"/>
          </w:tcPr>
          <w:p w14:paraId="20E506CE" w14:textId="77777777" w:rsidR="00DF6B78" w:rsidRPr="00DF6B78" w:rsidRDefault="00DF6B78" w:rsidP="33689D94">
            <w:pPr>
              <w:jc w:val="center"/>
              <w:rPr>
                <w:b/>
                <w:bCs/>
              </w:rPr>
            </w:pPr>
            <w:r w:rsidRPr="33689D94">
              <w:rPr>
                <w:b/>
                <w:bCs/>
              </w:rPr>
              <w:t>Day</w:t>
            </w:r>
          </w:p>
        </w:tc>
        <w:tc>
          <w:tcPr>
            <w:tcW w:w="1599" w:type="dxa"/>
          </w:tcPr>
          <w:p w14:paraId="0D42CBEE" w14:textId="0F92FB05" w:rsidR="00DF6B78" w:rsidRDefault="00DF6B78" w:rsidP="33689D94">
            <w:pPr>
              <w:jc w:val="center"/>
              <w:rPr>
                <w:b/>
                <w:bCs/>
              </w:rPr>
            </w:pPr>
            <w:r w:rsidRPr="33689D94">
              <w:rPr>
                <w:b/>
                <w:bCs/>
              </w:rPr>
              <w:t>9.00-9.</w:t>
            </w:r>
            <w:r w:rsidR="566EC2F4" w:rsidRPr="33689D94">
              <w:rPr>
                <w:b/>
                <w:bCs/>
              </w:rPr>
              <w:t>25</w:t>
            </w:r>
          </w:p>
        </w:tc>
        <w:tc>
          <w:tcPr>
            <w:tcW w:w="1247" w:type="dxa"/>
          </w:tcPr>
          <w:p w14:paraId="56961AB0" w14:textId="558D08BB" w:rsidR="00DF6B78" w:rsidRDefault="00DF6B78" w:rsidP="33689D94">
            <w:pPr>
              <w:jc w:val="center"/>
              <w:rPr>
                <w:b/>
                <w:bCs/>
              </w:rPr>
            </w:pPr>
            <w:r w:rsidRPr="33689D94">
              <w:rPr>
                <w:b/>
                <w:bCs/>
              </w:rPr>
              <w:t>9.2</w:t>
            </w:r>
            <w:r w:rsidR="1E307427" w:rsidRPr="33689D94">
              <w:rPr>
                <w:b/>
                <w:bCs/>
              </w:rPr>
              <w:t>5</w:t>
            </w:r>
            <w:r w:rsidRPr="33689D94">
              <w:rPr>
                <w:b/>
                <w:bCs/>
              </w:rPr>
              <w:t>-9.30</w:t>
            </w:r>
          </w:p>
        </w:tc>
        <w:tc>
          <w:tcPr>
            <w:tcW w:w="1229" w:type="dxa"/>
          </w:tcPr>
          <w:p w14:paraId="578AB8BD" w14:textId="77777777" w:rsidR="00DF6B78" w:rsidRDefault="00DF6B78" w:rsidP="33689D94">
            <w:pPr>
              <w:jc w:val="center"/>
              <w:rPr>
                <w:b/>
                <w:bCs/>
              </w:rPr>
            </w:pPr>
            <w:r w:rsidRPr="33689D94">
              <w:rPr>
                <w:b/>
                <w:bCs/>
              </w:rPr>
              <w:t>9.30-10.30</w:t>
            </w:r>
          </w:p>
        </w:tc>
        <w:tc>
          <w:tcPr>
            <w:tcW w:w="861" w:type="dxa"/>
          </w:tcPr>
          <w:p w14:paraId="7FDE0C96" w14:textId="77777777" w:rsidR="00DF6B78" w:rsidRDefault="00DF6B78" w:rsidP="33689D94">
            <w:pPr>
              <w:jc w:val="center"/>
              <w:rPr>
                <w:b/>
                <w:bCs/>
              </w:rPr>
            </w:pPr>
            <w:r w:rsidRPr="33689D94">
              <w:rPr>
                <w:b/>
                <w:bCs/>
              </w:rPr>
              <w:t>10.30-10.45</w:t>
            </w:r>
          </w:p>
        </w:tc>
        <w:tc>
          <w:tcPr>
            <w:tcW w:w="1725" w:type="dxa"/>
          </w:tcPr>
          <w:p w14:paraId="0495E635" w14:textId="77777777" w:rsidR="00DF6B78" w:rsidRDefault="00DF6B78" w:rsidP="33689D94">
            <w:pPr>
              <w:jc w:val="center"/>
              <w:rPr>
                <w:b/>
                <w:bCs/>
              </w:rPr>
            </w:pPr>
            <w:r w:rsidRPr="33689D94">
              <w:rPr>
                <w:b/>
                <w:bCs/>
              </w:rPr>
              <w:t>10.45-11.00</w:t>
            </w:r>
          </w:p>
        </w:tc>
        <w:tc>
          <w:tcPr>
            <w:tcW w:w="1241" w:type="dxa"/>
          </w:tcPr>
          <w:p w14:paraId="05AD41B8" w14:textId="77777777" w:rsidR="00DF6B78" w:rsidRDefault="00DF6B78" w:rsidP="33689D94">
            <w:pPr>
              <w:jc w:val="center"/>
              <w:rPr>
                <w:b/>
                <w:bCs/>
              </w:rPr>
            </w:pPr>
            <w:r w:rsidRPr="33689D94">
              <w:rPr>
                <w:b/>
                <w:bCs/>
              </w:rPr>
              <w:t>11.00-11.45</w:t>
            </w:r>
          </w:p>
        </w:tc>
        <w:tc>
          <w:tcPr>
            <w:tcW w:w="1351" w:type="dxa"/>
          </w:tcPr>
          <w:p w14:paraId="62BEE7BD" w14:textId="77777777" w:rsidR="00DF6B78" w:rsidRDefault="00DF6B78" w:rsidP="33689D94">
            <w:pPr>
              <w:jc w:val="center"/>
              <w:rPr>
                <w:b/>
                <w:bCs/>
              </w:rPr>
            </w:pPr>
            <w:r w:rsidRPr="33689D94">
              <w:rPr>
                <w:b/>
                <w:bCs/>
              </w:rPr>
              <w:t>Afternoon</w:t>
            </w:r>
          </w:p>
        </w:tc>
      </w:tr>
      <w:tr w:rsidR="00261A53" w14:paraId="2E40A093" w14:textId="77777777" w:rsidTr="590C5FB3">
        <w:trPr>
          <w:trHeight w:val="615"/>
        </w:trPr>
        <w:tc>
          <w:tcPr>
            <w:tcW w:w="1317" w:type="dxa"/>
          </w:tcPr>
          <w:p w14:paraId="69F0F9CE" w14:textId="0599230B" w:rsidR="00DF6B78" w:rsidRPr="00DF6B78" w:rsidRDefault="304DDCC6" w:rsidP="33689D94">
            <w:pPr>
              <w:jc w:val="center"/>
              <w:rPr>
                <w:b/>
                <w:bCs/>
              </w:rPr>
            </w:pPr>
            <w:r w:rsidRPr="33689D94">
              <w:rPr>
                <w:b/>
                <w:bCs/>
              </w:rPr>
              <w:t>Monday</w:t>
            </w:r>
          </w:p>
        </w:tc>
        <w:tc>
          <w:tcPr>
            <w:tcW w:w="1599" w:type="dxa"/>
          </w:tcPr>
          <w:p w14:paraId="5CAC382A" w14:textId="4314F54C" w:rsidR="00DF6B78" w:rsidRDefault="304DDCC6" w:rsidP="33689D94">
            <w:pPr>
              <w:jc w:val="center"/>
            </w:pPr>
            <w:r>
              <w:t xml:space="preserve"> </w:t>
            </w:r>
            <w:r w:rsidR="02A3D1AD">
              <w:t>Bug Club or independent reading</w:t>
            </w:r>
          </w:p>
        </w:tc>
        <w:tc>
          <w:tcPr>
            <w:tcW w:w="1247" w:type="dxa"/>
            <w:vMerge w:val="restart"/>
          </w:tcPr>
          <w:p w14:paraId="55F3856A" w14:textId="77777777" w:rsidR="00DF6B78" w:rsidRDefault="00DF6B78" w:rsidP="33689D94">
            <w:pPr>
              <w:jc w:val="center"/>
            </w:pPr>
            <w:r>
              <w:t>Movement Break</w:t>
            </w:r>
          </w:p>
        </w:tc>
        <w:tc>
          <w:tcPr>
            <w:tcW w:w="1229" w:type="dxa"/>
          </w:tcPr>
          <w:p w14:paraId="7DFB5B89" w14:textId="77777777" w:rsidR="00663305" w:rsidRDefault="34052B1A" w:rsidP="00773E1F">
            <w:pPr>
              <w:jc w:val="center"/>
            </w:pPr>
            <w:r>
              <w:t>English</w:t>
            </w:r>
            <w:r w:rsidR="54E26A6E">
              <w:t xml:space="preserve"> </w:t>
            </w:r>
          </w:p>
          <w:p w14:paraId="7A520B65" w14:textId="300444D7" w:rsidR="00AF71E3" w:rsidRDefault="00AF71E3" w:rsidP="00773E1F">
            <w:pPr>
              <w:jc w:val="center"/>
            </w:pPr>
            <w:r>
              <w:t>(see English document)</w:t>
            </w:r>
          </w:p>
        </w:tc>
        <w:tc>
          <w:tcPr>
            <w:tcW w:w="861" w:type="dxa"/>
            <w:vMerge w:val="restart"/>
          </w:tcPr>
          <w:p w14:paraId="388C245E" w14:textId="77777777" w:rsidR="00DF6B78" w:rsidRDefault="00DF6B78" w:rsidP="33689D94">
            <w:pPr>
              <w:jc w:val="center"/>
            </w:pPr>
            <w:r>
              <w:t>Break</w:t>
            </w:r>
          </w:p>
        </w:tc>
        <w:tc>
          <w:tcPr>
            <w:tcW w:w="1725" w:type="dxa"/>
            <w:vMerge w:val="restart"/>
          </w:tcPr>
          <w:p w14:paraId="5D00DC41" w14:textId="77777777" w:rsidR="00F97719" w:rsidRDefault="004579FC" w:rsidP="33689D94">
            <w:pPr>
              <w:jc w:val="center"/>
            </w:pPr>
            <w:r>
              <w:t>Hit the Button</w:t>
            </w:r>
          </w:p>
          <w:p w14:paraId="3AC7D37F" w14:textId="77777777" w:rsidR="00AF71E3" w:rsidRDefault="00AF71E3" w:rsidP="33689D94">
            <w:pPr>
              <w:jc w:val="center"/>
            </w:pPr>
            <w:r>
              <w:t xml:space="preserve">OR </w:t>
            </w:r>
          </w:p>
          <w:p w14:paraId="735BFB98" w14:textId="6444B38B" w:rsidR="00AF71E3" w:rsidRDefault="00AF71E3" w:rsidP="33689D94">
            <w:pPr>
              <w:jc w:val="center"/>
            </w:pPr>
            <w:r>
              <w:t>Countdown</w:t>
            </w:r>
          </w:p>
        </w:tc>
        <w:tc>
          <w:tcPr>
            <w:tcW w:w="1241" w:type="dxa"/>
          </w:tcPr>
          <w:p w14:paraId="00CC48BF" w14:textId="67268344" w:rsidR="00DF6B78" w:rsidRDefault="329506E8" w:rsidP="33689D94">
            <w:pPr>
              <w:jc w:val="center"/>
            </w:pPr>
            <w:r>
              <w:t>Maths</w:t>
            </w:r>
          </w:p>
          <w:p w14:paraId="2ACFE111" w14:textId="226E00AC" w:rsidR="00DF6B78" w:rsidRDefault="79105D31" w:rsidP="33689D94">
            <w:pPr>
              <w:jc w:val="center"/>
            </w:pPr>
            <w:r w:rsidRPr="33689D94">
              <w:rPr>
                <w:rFonts w:ascii="Calibri" w:eastAsia="Calibri" w:hAnsi="Calibri" w:cs="Calibri"/>
              </w:rPr>
              <w:t>(see maths document)</w:t>
            </w:r>
          </w:p>
        </w:tc>
        <w:tc>
          <w:tcPr>
            <w:tcW w:w="1351" w:type="dxa"/>
            <w:vMerge w:val="restart"/>
          </w:tcPr>
          <w:p w14:paraId="03FA23EB" w14:textId="3E8AFA29" w:rsidR="00DF6B78" w:rsidRDefault="625D9E3F" w:rsidP="33689D94">
            <w:pPr>
              <w:jc w:val="center"/>
            </w:pPr>
            <w:r>
              <w:t>Choose an activity or related activity from the Homework Menu</w:t>
            </w:r>
          </w:p>
        </w:tc>
      </w:tr>
      <w:tr w:rsidR="00261A53" w14:paraId="1EA6B24A" w14:textId="77777777" w:rsidTr="590C5FB3">
        <w:trPr>
          <w:trHeight w:val="615"/>
        </w:trPr>
        <w:tc>
          <w:tcPr>
            <w:tcW w:w="1317" w:type="dxa"/>
          </w:tcPr>
          <w:p w14:paraId="005CF5B5" w14:textId="77761287" w:rsidR="00DF6B78" w:rsidRPr="00DF6B78" w:rsidRDefault="6D2598EA" w:rsidP="33689D94">
            <w:pPr>
              <w:jc w:val="center"/>
              <w:rPr>
                <w:b/>
                <w:bCs/>
              </w:rPr>
            </w:pPr>
            <w:r w:rsidRPr="33689D94">
              <w:rPr>
                <w:b/>
                <w:bCs/>
              </w:rPr>
              <w:t xml:space="preserve">Tuesday </w:t>
            </w:r>
          </w:p>
        </w:tc>
        <w:tc>
          <w:tcPr>
            <w:tcW w:w="1599" w:type="dxa"/>
          </w:tcPr>
          <w:p w14:paraId="094ACD1D" w14:textId="6E1F4B4F" w:rsidR="00DF6B78" w:rsidRDefault="3BEF2654" w:rsidP="33689D94">
            <w:pPr>
              <w:jc w:val="center"/>
            </w:pPr>
            <w:r>
              <w:t>Spelling practice (Spelling Frame</w:t>
            </w:r>
            <w:r w:rsidR="715A6E88">
              <w:t xml:space="preserve"> or Spelling Menu</w:t>
            </w:r>
            <w:r>
              <w:t xml:space="preserve">) </w:t>
            </w:r>
          </w:p>
        </w:tc>
        <w:tc>
          <w:tcPr>
            <w:tcW w:w="1247" w:type="dxa"/>
            <w:vMerge/>
          </w:tcPr>
          <w:p w14:paraId="15AB9965" w14:textId="77777777" w:rsidR="00DF6B78" w:rsidRDefault="00DF6B78"/>
        </w:tc>
        <w:tc>
          <w:tcPr>
            <w:tcW w:w="1229" w:type="dxa"/>
          </w:tcPr>
          <w:p w14:paraId="732880F6" w14:textId="7F25977B" w:rsidR="00663305" w:rsidRDefault="3BEF2654" w:rsidP="00773E1F">
            <w:pPr>
              <w:jc w:val="center"/>
            </w:pPr>
            <w:r>
              <w:t>English</w:t>
            </w:r>
            <w:r w:rsidR="431D1B0C">
              <w:t xml:space="preserve"> </w:t>
            </w:r>
            <w:r w:rsidR="00AF71E3">
              <w:t>(see English document)</w:t>
            </w:r>
          </w:p>
        </w:tc>
        <w:tc>
          <w:tcPr>
            <w:tcW w:w="861" w:type="dxa"/>
            <w:vMerge/>
          </w:tcPr>
          <w:p w14:paraId="73E840AF" w14:textId="77777777" w:rsidR="00DF6B78" w:rsidRDefault="00DF6B78"/>
        </w:tc>
        <w:tc>
          <w:tcPr>
            <w:tcW w:w="1725" w:type="dxa"/>
            <w:vMerge/>
          </w:tcPr>
          <w:p w14:paraId="30065D9B" w14:textId="77777777" w:rsidR="00DF6B78" w:rsidRDefault="00DF6B78"/>
        </w:tc>
        <w:tc>
          <w:tcPr>
            <w:tcW w:w="1241" w:type="dxa"/>
          </w:tcPr>
          <w:p w14:paraId="2689C3A2" w14:textId="38C60946" w:rsidR="00DF6B78" w:rsidRDefault="3E2B7F25" w:rsidP="33689D94">
            <w:pPr>
              <w:jc w:val="center"/>
            </w:pPr>
            <w:r>
              <w:t>Maths</w:t>
            </w:r>
          </w:p>
          <w:p w14:paraId="7F41C9AA" w14:textId="6BD45EEA" w:rsidR="00DF6B78" w:rsidRDefault="6D23BFE4" w:rsidP="33689D94">
            <w:pPr>
              <w:jc w:val="center"/>
            </w:pPr>
            <w:r w:rsidRPr="33689D94">
              <w:rPr>
                <w:rFonts w:ascii="Calibri" w:eastAsia="Calibri" w:hAnsi="Calibri" w:cs="Calibri"/>
              </w:rPr>
              <w:t>(see maths document)</w:t>
            </w:r>
          </w:p>
        </w:tc>
        <w:tc>
          <w:tcPr>
            <w:tcW w:w="1351" w:type="dxa"/>
            <w:vMerge/>
          </w:tcPr>
          <w:p w14:paraId="19E26E1B" w14:textId="77777777" w:rsidR="00DF6B78" w:rsidRDefault="00DF6B78"/>
        </w:tc>
      </w:tr>
      <w:tr w:rsidR="00261A53" w14:paraId="456A685F" w14:textId="77777777" w:rsidTr="590C5FB3">
        <w:trPr>
          <w:trHeight w:val="581"/>
        </w:trPr>
        <w:tc>
          <w:tcPr>
            <w:tcW w:w="1317" w:type="dxa"/>
          </w:tcPr>
          <w:p w14:paraId="7C12885C" w14:textId="319F5D45" w:rsidR="00DF6B78" w:rsidRPr="00DF6B78" w:rsidRDefault="00DF6B78" w:rsidP="33689D94">
            <w:pPr>
              <w:jc w:val="center"/>
              <w:rPr>
                <w:b/>
                <w:bCs/>
                <w:vertAlign w:val="superscript"/>
              </w:rPr>
            </w:pPr>
            <w:r w:rsidRPr="33689D94">
              <w:rPr>
                <w:b/>
                <w:bCs/>
              </w:rPr>
              <w:t xml:space="preserve">Wednesday </w:t>
            </w:r>
          </w:p>
        </w:tc>
        <w:tc>
          <w:tcPr>
            <w:tcW w:w="1599" w:type="dxa"/>
          </w:tcPr>
          <w:p w14:paraId="6E063C90" w14:textId="150ECC7D" w:rsidR="00DF6B78" w:rsidRDefault="31D38D93" w:rsidP="33689D94">
            <w:pPr>
              <w:jc w:val="center"/>
            </w:pPr>
            <w:r>
              <w:t xml:space="preserve">Spelling practice (Spelling Frame or Spelling Menu) </w:t>
            </w:r>
          </w:p>
        </w:tc>
        <w:tc>
          <w:tcPr>
            <w:tcW w:w="1247" w:type="dxa"/>
            <w:vMerge/>
          </w:tcPr>
          <w:p w14:paraId="004E45FF" w14:textId="77777777" w:rsidR="00DF6B78" w:rsidRDefault="00DF6B78"/>
        </w:tc>
        <w:tc>
          <w:tcPr>
            <w:tcW w:w="1229" w:type="dxa"/>
          </w:tcPr>
          <w:p w14:paraId="55DFE77B" w14:textId="240C3960" w:rsidR="00223CEF" w:rsidRDefault="00976E67" w:rsidP="00AF71E3">
            <w:pPr>
              <w:jc w:val="center"/>
            </w:pPr>
            <w:r>
              <w:t>English</w:t>
            </w:r>
            <w:r w:rsidR="00ED3FC4">
              <w:t xml:space="preserve"> </w:t>
            </w:r>
            <w:r w:rsidR="00AF71E3">
              <w:t>(see English document)</w:t>
            </w:r>
          </w:p>
        </w:tc>
        <w:tc>
          <w:tcPr>
            <w:tcW w:w="861" w:type="dxa"/>
            <w:vMerge/>
          </w:tcPr>
          <w:p w14:paraId="09C03B18" w14:textId="77777777" w:rsidR="00DF6B78" w:rsidRDefault="00DF6B78"/>
        </w:tc>
        <w:tc>
          <w:tcPr>
            <w:tcW w:w="1725" w:type="dxa"/>
            <w:vMerge/>
          </w:tcPr>
          <w:p w14:paraId="2EA7CEAD" w14:textId="77777777" w:rsidR="00DF6B78" w:rsidRDefault="00DF6B78" w:rsidP="00DF6B78"/>
        </w:tc>
        <w:tc>
          <w:tcPr>
            <w:tcW w:w="1241" w:type="dxa"/>
          </w:tcPr>
          <w:p w14:paraId="23A3F310" w14:textId="2238520D" w:rsidR="00DF6B78" w:rsidRDefault="00DF6B78" w:rsidP="33689D94">
            <w:pPr>
              <w:spacing w:line="259" w:lineRule="auto"/>
              <w:jc w:val="center"/>
            </w:pPr>
            <w:r>
              <w:t>Maths</w:t>
            </w:r>
            <w:r w:rsidR="0B142477">
              <w:t xml:space="preserve"> </w:t>
            </w:r>
          </w:p>
          <w:p w14:paraId="76B09D35" w14:textId="7C7C5C32" w:rsidR="00DF6B78" w:rsidRDefault="2450B21A" w:rsidP="33689D94">
            <w:pPr>
              <w:spacing w:line="259" w:lineRule="auto"/>
              <w:jc w:val="center"/>
            </w:pPr>
            <w:r w:rsidRPr="33689D94">
              <w:rPr>
                <w:rFonts w:ascii="Calibri" w:eastAsia="Calibri" w:hAnsi="Calibri" w:cs="Calibri"/>
              </w:rPr>
              <w:t>(see maths document)</w:t>
            </w:r>
          </w:p>
        </w:tc>
        <w:tc>
          <w:tcPr>
            <w:tcW w:w="1351" w:type="dxa"/>
            <w:vMerge/>
          </w:tcPr>
          <w:p w14:paraId="708BFCB4" w14:textId="77777777" w:rsidR="00DF6B78" w:rsidRDefault="00DF6B78"/>
        </w:tc>
      </w:tr>
      <w:tr w:rsidR="00261A53" w14:paraId="117F3449" w14:textId="77777777" w:rsidTr="590C5FB3">
        <w:trPr>
          <w:trHeight w:val="615"/>
        </w:trPr>
        <w:tc>
          <w:tcPr>
            <w:tcW w:w="1317" w:type="dxa"/>
          </w:tcPr>
          <w:p w14:paraId="1E32DC68" w14:textId="09C38E40" w:rsidR="00DF6B78" w:rsidRPr="00DF6B78" w:rsidRDefault="00DF6B78" w:rsidP="33689D94">
            <w:pPr>
              <w:jc w:val="center"/>
              <w:rPr>
                <w:b/>
                <w:bCs/>
                <w:vertAlign w:val="superscript"/>
              </w:rPr>
            </w:pPr>
            <w:r w:rsidRPr="33689D94">
              <w:rPr>
                <w:b/>
                <w:bCs/>
              </w:rPr>
              <w:t xml:space="preserve">Thursday </w:t>
            </w:r>
          </w:p>
        </w:tc>
        <w:tc>
          <w:tcPr>
            <w:tcW w:w="1599" w:type="dxa"/>
          </w:tcPr>
          <w:p w14:paraId="203E37BB" w14:textId="0472E401" w:rsidR="00DF6B78" w:rsidRDefault="00DF6B78" w:rsidP="33689D94">
            <w:pPr>
              <w:jc w:val="center"/>
            </w:pPr>
            <w:r>
              <w:t>Bug Club</w:t>
            </w:r>
            <w:r w:rsidR="347B2422">
              <w:t xml:space="preserve"> or independent</w:t>
            </w:r>
            <w:r>
              <w:t xml:space="preserve"> reading </w:t>
            </w:r>
          </w:p>
        </w:tc>
        <w:tc>
          <w:tcPr>
            <w:tcW w:w="1247" w:type="dxa"/>
            <w:vMerge/>
          </w:tcPr>
          <w:p w14:paraId="0DECD262" w14:textId="77777777" w:rsidR="00DF6B78" w:rsidRDefault="00DF6B78"/>
        </w:tc>
        <w:tc>
          <w:tcPr>
            <w:tcW w:w="1229" w:type="dxa"/>
          </w:tcPr>
          <w:p w14:paraId="514FBE16" w14:textId="43698036" w:rsidR="00223CEF" w:rsidRDefault="00976E67" w:rsidP="00AF71E3">
            <w:pPr>
              <w:jc w:val="center"/>
            </w:pPr>
            <w:r>
              <w:t>English</w:t>
            </w:r>
            <w:r w:rsidR="00ED3FC4">
              <w:t xml:space="preserve"> </w:t>
            </w:r>
            <w:r w:rsidR="00AF71E3">
              <w:t>(see English document)</w:t>
            </w:r>
          </w:p>
        </w:tc>
        <w:tc>
          <w:tcPr>
            <w:tcW w:w="861" w:type="dxa"/>
            <w:vMerge/>
          </w:tcPr>
          <w:p w14:paraId="7B3C2C94" w14:textId="77777777" w:rsidR="00DF6B78" w:rsidRDefault="00DF6B78"/>
        </w:tc>
        <w:tc>
          <w:tcPr>
            <w:tcW w:w="1725" w:type="dxa"/>
            <w:vMerge/>
          </w:tcPr>
          <w:p w14:paraId="4E871AC2" w14:textId="77777777" w:rsidR="00DF6B78" w:rsidRDefault="00DF6B78"/>
        </w:tc>
        <w:tc>
          <w:tcPr>
            <w:tcW w:w="1241" w:type="dxa"/>
          </w:tcPr>
          <w:p w14:paraId="509D4743" w14:textId="07377A8E" w:rsidR="00DF6B78" w:rsidRDefault="00DF6B78" w:rsidP="33689D94">
            <w:pPr>
              <w:jc w:val="center"/>
            </w:pPr>
            <w:r>
              <w:t>Maths</w:t>
            </w:r>
          </w:p>
          <w:p w14:paraId="301A5B05" w14:textId="43550151" w:rsidR="00DF6B78" w:rsidRDefault="5CFF17CE" w:rsidP="33689D94">
            <w:pPr>
              <w:jc w:val="center"/>
            </w:pPr>
            <w:r w:rsidRPr="33689D94">
              <w:rPr>
                <w:rFonts w:ascii="Calibri" w:eastAsia="Calibri" w:hAnsi="Calibri" w:cs="Calibri"/>
              </w:rPr>
              <w:t>(see maths document)</w:t>
            </w:r>
          </w:p>
        </w:tc>
        <w:tc>
          <w:tcPr>
            <w:tcW w:w="1351" w:type="dxa"/>
            <w:vMerge/>
          </w:tcPr>
          <w:p w14:paraId="7E22A0C9" w14:textId="77777777" w:rsidR="00DF6B78" w:rsidRDefault="00DF6B78"/>
        </w:tc>
      </w:tr>
      <w:tr w:rsidR="33689D94" w14:paraId="166854D5" w14:textId="77777777" w:rsidTr="590C5FB3">
        <w:trPr>
          <w:trHeight w:val="581"/>
        </w:trPr>
        <w:tc>
          <w:tcPr>
            <w:tcW w:w="1317" w:type="dxa"/>
          </w:tcPr>
          <w:p w14:paraId="4AC5BEEE" w14:textId="399F92B7" w:rsidR="1B7A3E8A" w:rsidRDefault="1B7A3E8A" w:rsidP="33689D94">
            <w:pPr>
              <w:jc w:val="center"/>
              <w:rPr>
                <w:b/>
                <w:bCs/>
                <w:vertAlign w:val="superscript"/>
              </w:rPr>
            </w:pPr>
            <w:r w:rsidRPr="33689D94">
              <w:rPr>
                <w:b/>
                <w:bCs/>
              </w:rPr>
              <w:t xml:space="preserve">Friday </w:t>
            </w:r>
          </w:p>
        </w:tc>
        <w:tc>
          <w:tcPr>
            <w:tcW w:w="9253" w:type="dxa"/>
            <w:gridSpan w:val="7"/>
          </w:tcPr>
          <w:p w14:paraId="5BB60F0A" w14:textId="45C39DAA" w:rsidR="1B7A3E8A" w:rsidRDefault="1B7A3E8A" w:rsidP="33689D94">
            <w:pPr>
              <w:jc w:val="center"/>
            </w:pPr>
            <w:r>
              <w:t>Catch up day</w:t>
            </w:r>
          </w:p>
        </w:tc>
      </w:tr>
    </w:tbl>
    <w:p w14:paraId="7D6E545C" w14:textId="77777777" w:rsidR="001A0D39" w:rsidRDefault="001A0D39">
      <w:pPr>
        <w:rPr>
          <w:rFonts w:ascii="Calibri" w:eastAsia="Calibri" w:hAnsi="Calibri" w:cs="Calibri"/>
          <w:sz w:val="20"/>
          <w:u w:val="single"/>
        </w:rPr>
      </w:pPr>
    </w:p>
    <w:p w14:paraId="0F8C0A5B" w14:textId="3874DD49" w:rsidR="63E3BE99" w:rsidRPr="00ED3FC4" w:rsidRDefault="00B46944">
      <w:pPr>
        <w:rPr>
          <w:sz w:val="20"/>
        </w:rPr>
      </w:pPr>
      <w:r>
        <w:rPr>
          <w:rFonts w:ascii="Calibri" w:eastAsia="Calibri" w:hAnsi="Calibri" w:cs="Calibri"/>
          <w:sz w:val="20"/>
          <w:u w:val="single"/>
        </w:rPr>
        <w:t>A</w:t>
      </w:r>
      <w:r w:rsidR="63E3BE99" w:rsidRPr="00ED3FC4">
        <w:rPr>
          <w:rFonts w:ascii="Calibri" w:eastAsia="Calibri" w:hAnsi="Calibri" w:cs="Calibri"/>
          <w:sz w:val="20"/>
          <w:u w:val="single"/>
        </w:rPr>
        <w:t>dditional Resources for Afternoon Learning</w:t>
      </w:r>
    </w:p>
    <w:p w14:paraId="6A451888" w14:textId="119B97FB" w:rsidR="63E3BE99" w:rsidRPr="00ED3FC4" w:rsidRDefault="63E3BE99">
      <w:pPr>
        <w:rPr>
          <w:sz w:val="20"/>
        </w:rPr>
      </w:pPr>
      <w:r w:rsidRPr="00ED3FC4">
        <w:rPr>
          <w:rFonts w:ascii="Calibri" w:eastAsia="Calibri" w:hAnsi="Calibri" w:cs="Calibri"/>
          <w:sz w:val="20"/>
        </w:rPr>
        <w:t xml:space="preserve"> </w:t>
      </w:r>
    </w:p>
    <w:p w14:paraId="57F9C55C" w14:textId="43FF4D88" w:rsidR="63E3BE99" w:rsidRPr="00ED3FC4" w:rsidRDefault="63E3BE99">
      <w:pPr>
        <w:rPr>
          <w:sz w:val="20"/>
        </w:rPr>
      </w:pPr>
      <w:r w:rsidRPr="00ED3FC4">
        <w:rPr>
          <w:rFonts w:ascii="Calibri" w:eastAsia="Calibri" w:hAnsi="Calibri" w:cs="Calibri"/>
          <w:b/>
          <w:bCs/>
          <w:sz w:val="20"/>
        </w:rPr>
        <w:t xml:space="preserve">RE </w:t>
      </w:r>
      <w:r w:rsidRPr="00ED3FC4">
        <w:rPr>
          <w:rFonts w:ascii="Calibri" w:eastAsia="Calibri" w:hAnsi="Calibri" w:cs="Calibri"/>
          <w:sz w:val="20"/>
        </w:rPr>
        <w:t>– Sikhism: Oak National Academy Online Lessons</w:t>
      </w:r>
    </w:p>
    <w:p w14:paraId="2611AC69" w14:textId="5339A352" w:rsidR="63E3BE99" w:rsidRPr="00ED3FC4" w:rsidRDefault="007A7174">
      <w:pPr>
        <w:rPr>
          <w:sz w:val="20"/>
        </w:rPr>
      </w:pPr>
      <w:hyperlink r:id="rId8">
        <w:r w:rsidR="63E3BE99" w:rsidRPr="00ED3FC4">
          <w:rPr>
            <w:rStyle w:val="Hyperlink"/>
            <w:rFonts w:ascii="Calibri" w:eastAsia="Calibri" w:hAnsi="Calibri" w:cs="Calibri"/>
            <w:sz w:val="20"/>
          </w:rPr>
          <w:t>https://classroom.thenational.academy/units/sikhism-e88f</w:t>
        </w:r>
      </w:hyperlink>
    </w:p>
    <w:p w14:paraId="635EE0B2" w14:textId="2A59495D" w:rsidR="63E3BE99" w:rsidRPr="00ED3FC4" w:rsidRDefault="63E3BE99">
      <w:pPr>
        <w:rPr>
          <w:sz w:val="20"/>
        </w:rPr>
      </w:pPr>
      <w:r w:rsidRPr="00ED3FC4">
        <w:rPr>
          <w:rFonts w:ascii="Calibri" w:eastAsia="Calibri" w:hAnsi="Calibri" w:cs="Calibri"/>
          <w:sz w:val="20"/>
        </w:rPr>
        <w:t xml:space="preserve"> </w:t>
      </w:r>
    </w:p>
    <w:p w14:paraId="2F434B7C" w14:textId="62D7C501" w:rsidR="04914C01" w:rsidRPr="00ED3FC4" w:rsidRDefault="04914C01" w:rsidP="33689D94">
      <w:pPr>
        <w:rPr>
          <w:rFonts w:ascii="Calibri" w:eastAsia="Calibri" w:hAnsi="Calibri" w:cs="Calibri"/>
          <w:sz w:val="20"/>
        </w:rPr>
      </w:pPr>
      <w:r w:rsidRPr="00ED3FC4">
        <w:rPr>
          <w:rFonts w:ascii="Calibri" w:eastAsia="Calibri" w:hAnsi="Calibri" w:cs="Calibri"/>
          <w:b/>
          <w:bCs/>
          <w:sz w:val="20"/>
        </w:rPr>
        <w:t xml:space="preserve">Science </w:t>
      </w:r>
      <w:r w:rsidRPr="00ED3FC4">
        <w:rPr>
          <w:rFonts w:ascii="Calibri" w:eastAsia="Calibri" w:hAnsi="Calibri" w:cs="Calibri"/>
          <w:sz w:val="20"/>
        </w:rPr>
        <w:t xml:space="preserve">– Materials BBC Bitesize </w:t>
      </w:r>
    </w:p>
    <w:p w14:paraId="3D84DBBF" w14:textId="210FFC24" w:rsidR="04914C01" w:rsidRPr="00ED3FC4" w:rsidRDefault="007A7174" w:rsidP="33689D94">
      <w:pPr>
        <w:rPr>
          <w:sz w:val="20"/>
        </w:rPr>
      </w:pPr>
      <w:hyperlink r:id="rId9">
        <w:r w:rsidR="04914C01" w:rsidRPr="00ED3FC4">
          <w:rPr>
            <w:rStyle w:val="Hyperlink"/>
            <w:rFonts w:ascii="Calibri" w:eastAsia="Calibri" w:hAnsi="Calibri" w:cs="Calibri"/>
            <w:sz w:val="20"/>
          </w:rPr>
          <w:t>https://www.bbc.co.uk/bitesize/topics/zryycdm</w:t>
        </w:r>
      </w:hyperlink>
    </w:p>
    <w:p w14:paraId="5DA26AC3" w14:textId="69715FE9" w:rsidR="33689D94" w:rsidRPr="00ED3FC4" w:rsidRDefault="33689D94" w:rsidP="33689D94">
      <w:pPr>
        <w:rPr>
          <w:rFonts w:ascii="Calibri" w:eastAsia="Calibri" w:hAnsi="Calibri" w:cs="Calibri"/>
          <w:sz w:val="20"/>
        </w:rPr>
      </w:pPr>
    </w:p>
    <w:p w14:paraId="34CADE47" w14:textId="583D6F09" w:rsidR="63E3BE99" w:rsidRPr="00ED3FC4" w:rsidRDefault="63E3BE99">
      <w:pPr>
        <w:rPr>
          <w:sz w:val="20"/>
        </w:rPr>
      </w:pPr>
      <w:r w:rsidRPr="00ED3FC4">
        <w:rPr>
          <w:rFonts w:ascii="Calibri" w:eastAsia="Calibri" w:hAnsi="Calibri" w:cs="Calibri"/>
          <w:b/>
          <w:bCs/>
          <w:sz w:val="20"/>
        </w:rPr>
        <w:t>Science</w:t>
      </w:r>
      <w:r w:rsidRPr="00ED3FC4">
        <w:rPr>
          <w:rFonts w:ascii="Calibri" w:eastAsia="Calibri" w:hAnsi="Calibri" w:cs="Calibri"/>
          <w:sz w:val="20"/>
        </w:rPr>
        <w:t xml:space="preserve"> – Separating Mixtures: Oak National Academy Online</w:t>
      </w:r>
    </w:p>
    <w:p w14:paraId="0438E197" w14:textId="2E288D1F" w:rsidR="63E3BE99" w:rsidRPr="00ED3FC4" w:rsidRDefault="007A7174">
      <w:pPr>
        <w:rPr>
          <w:sz w:val="20"/>
        </w:rPr>
      </w:pPr>
      <w:hyperlink r:id="rId10">
        <w:r w:rsidR="63E3BE99" w:rsidRPr="00ED3FC4">
          <w:rPr>
            <w:rStyle w:val="Hyperlink"/>
            <w:rFonts w:ascii="Calibri" w:eastAsia="Calibri" w:hAnsi="Calibri" w:cs="Calibri"/>
            <w:sz w:val="20"/>
          </w:rPr>
          <w:t>https://classroom.thenational.academy/units/separating-mixtures-9713</w:t>
        </w:r>
      </w:hyperlink>
    </w:p>
    <w:p w14:paraId="20DBC964" w14:textId="27241315" w:rsidR="63E3BE99" w:rsidRPr="00ED3FC4" w:rsidRDefault="63E3BE99">
      <w:pPr>
        <w:rPr>
          <w:sz w:val="20"/>
        </w:rPr>
      </w:pPr>
      <w:r w:rsidRPr="00ED3FC4">
        <w:rPr>
          <w:rFonts w:ascii="Calibri" w:eastAsia="Calibri" w:hAnsi="Calibri" w:cs="Calibri"/>
          <w:sz w:val="20"/>
        </w:rPr>
        <w:t xml:space="preserve"> </w:t>
      </w:r>
    </w:p>
    <w:p w14:paraId="6D49DC01" w14:textId="7C8B2A2B" w:rsidR="63E3BE99" w:rsidRPr="00ED3FC4" w:rsidRDefault="63E3BE99">
      <w:pPr>
        <w:rPr>
          <w:sz w:val="20"/>
        </w:rPr>
      </w:pPr>
      <w:r w:rsidRPr="00ED3FC4">
        <w:rPr>
          <w:rFonts w:ascii="Calibri" w:eastAsia="Calibri" w:hAnsi="Calibri" w:cs="Calibri"/>
          <w:b/>
          <w:bCs/>
          <w:sz w:val="20"/>
        </w:rPr>
        <w:t>Science</w:t>
      </w:r>
      <w:r w:rsidRPr="00ED3FC4">
        <w:rPr>
          <w:rFonts w:ascii="Calibri" w:eastAsia="Calibri" w:hAnsi="Calibri" w:cs="Calibri"/>
          <w:sz w:val="20"/>
        </w:rPr>
        <w:t xml:space="preserve"> – States of Matter: Oak National Academy Online</w:t>
      </w:r>
    </w:p>
    <w:p w14:paraId="62F9A5D9" w14:textId="5C16C59D" w:rsidR="63E3BE99" w:rsidRPr="00ED3FC4" w:rsidRDefault="007A7174">
      <w:pPr>
        <w:rPr>
          <w:sz w:val="20"/>
        </w:rPr>
      </w:pPr>
      <w:hyperlink r:id="rId11">
        <w:r w:rsidR="63E3BE99" w:rsidRPr="00ED3FC4">
          <w:rPr>
            <w:rStyle w:val="Hyperlink"/>
            <w:rFonts w:ascii="Calibri" w:eastAsia="Calibri" w:hAnsi="Calibri" w:cs="Calibri"/>
            <w:sz w:val="20"/>
          </w:rPr>
          <w:t>https://classroom.thenational.academy/units/states-of-matter-3a2a</w:t>
        </w:r>
      </w:hyperlink>
    </w:p>
    <w:p w14:paraId="0B444C50" w14:textId="62A0275E" w:rsidR="63E3BE99" w:rsidRPr="00ED3FC4" w:rsidRDefault="63E3BE99">
      <w:pPr>
        <w:rPr>
          <w:sz w:val="20"/>
        </w:rPr>
      </w:pPr>
      <w:r w:rsidRPr="00ED3FC4">
        <w:rPr>
          <w:rFonts w:ascii="Calibri" w:eastAsia="Calibri" w:hAnsi="Calibri" w:cs="Calibri"/>
          <w:sz w:val="20"/>
        </w:rPr>
        <w:t xml:space="preserve"> </w:t>
      </w:r>
    </w:p>
    <w:p w14:paraId="75B9785F" w14:textId="5D526A66" w:rsidR="63E3BE99" w:rsidRPr="00ED3FC4" w:rsidRDefault="63E3BE99">
      <w:pPr>
        <w:rPr>
          <w:sz w:val="20"/>
        </w:rPr>
      </w:pPr>
      <w:r w:rsidRPr="00ED3FC4">
        <w:rPr>
          <w:rFonts w:ascii="Calibri" w:eastAsia="Calibri" w:hAnsi="Calibri" w:cs="Calibri"/>
          <w:b/>
          <w:bCs/>
          <w:sz w:val="20"/>
        </w:rPr>
        <w:t>Science</w:t>
      </w:r>
      <w:r w:rsidRPr="00ED3FC4">
        <w:rPr>
          <w:rFonts w:ascii="Calibri" w:eastAsia="Calibri" w:hAnsi="Calibri" w:cs="Calibri"/>
          <w:sz w:val="20"/>
        </w:rPr>
        <w:t xml:space="preserve"> – Raw &amp; Synthetic Materials: Oak National Academy Online</w:t>
      </w:r>
    </w:p>
    <w:p w14:paraId="463C2C5B" w14:textId="66B4BFB6" w:rsidR="63E3BE99" w:rsidRPr="00ED3FC4" w:rsidRDefault="63E3BE99">
      <w:pPr>
        <w:rPr>
          <w:sz w:val="20"/>
        </w:rPr>
      </w:pPr>
      <w:r w:rsidRPr="00ED3FC4">
        <w:rPr>
          <w:rFonts w:ascii="Calibri" w:eastAsia="Calibri" w:hAnsi="Calibri" w:cs="Calibri"/>
          <w:sz w:val="20"/>
        </w:rPr>
        <w:t xml:space="preserve"> </w:t>
      </w:r>
    </w:p>
    <w:p w14:paraId="3340B0C1" w14:textId="0CE61A92" w:rsidR="63E3BE99" w:rsidRPr="00ED3FC4" w:rsidRDefault="007A7174">
      <w:pPr>
        <w:rPr>
          <w:sz w:val="20"/>
        </w:rPr>
      </w:pPr>
      <w:hyperlink r:id="rId12">
        <w:r w:rsidR="63E3BE99" w:rsidRPr="00ED3FC4">
          <w:rPr>
            <w:rStyle w:val="Hyperlink"/>
            <w:rFonts w:ascii="Calibri" w:eastAsia="Calibri" w:hAnsi="Calibri" w:cs="Calibri"/>
            <w:sz w:val="20"/>
          </w:rPr>
          <w:t>https://classroom.thenational.academy/units/raw-and-synthetic-materials-9f9e</w:t>
        </w:r>
      </w:hyperlink>
    </w:p>
    <w:p w14:paraId="09C3724F" w14:textId="5EB40E92" w:rsidR="63E3BE99" w:rsidRPr="00ED3FC4" w:rsidRDefault="63E3BE99">
      <w:pPr>
        <w:rPr>
          <w:sz w:val="20"/>
        </w:rPr>
      </w:pPr>
      <w:r w:rsidRPr="00ED3FC4">
        <w:rPr>
          <w:rFonts w:ascii="Calibri" w:eastAsia="Calibri" w:hAnsi="Calibri" w:cs="Calibri"/>
          <w:sz w:val="20"/>
        </w:rPr>
        <w:t xml:space="preserve"> </w:t>
      </w:r>
    </w:p>
    <w:p w14:paraId="6C91CF24" w14:textId="43723DF5" w:rsidR="63E3BE99" w:rsidRPr="00ED3FC4" w:rsidRDefault="63E3BE99">
      <w:pPr>
        <w:rPr>
          <w:sz w:val="20"/>
        </w:rPr>
      </w:pPr>
      <w:r w:rsidRPr="00ED3FC4">
        <w:rPr>
          <w:rFonts w:ascii="Calibri" w:eastAsia="Calibri" w:hAnsi="Calibri" w:cs="Calibri"/>
          <w:b/>
          <w:bCs/>
          <w:sz w:val="20"/>
        </w:rPr>
        <w:t>Topic</w:t>
      </w:r>
      <w:r w:rsidRPr="00ED3FC4">
        <w:rPr>
          <w:rFonts w:ascii="Calibri" w:eastAsia="Calibri" w:hAnsi="Calibri" w:cs="Calibri"/>
          <w:sz w:val="20"/>
        </w:rPr>
        <w:t xml:space="preserve"> – Anglo Saxons</w:t>
      </w:r>
    </w:p>
    <w:p w14:paraId="3C0E6668" w14:textId="1511952E" w:rsidR="63E3BE99" w:rsidRPr="00ED3FC4" w:rsidRDefault="007A7174">
      <w:pPr>
        <w:rPr>
          <w:sz w:val="20"/>
        </w:rPr>
      </w:pPr>
      <w:hyperlink r:id="rId13">
        <w:r w:rsidR="63E3BE99" w:rsidRPr="00ED3FC4">
          <w:rPr>
            <w:rStyle w:val="Hyperlink"/>
            <w:rFonts w:ascii="Calibri" w:eastAsia="Calibri" w:hAnsi="Calibri" w:cs="Calibri"/>
            <w:sz w:val="20"/>
          </w:rPr>
          <w:t>https://www.bbc.co.uk/bitesize/topics/zxsbcdm</w:t>
        </w:r>
      </w:hyperlink>
    </w:p>
    <w:p w14:paraId="7721D3D5" w14:textId="65500B7C" w:rsidR="63E3BE99" w:rsidRPr="00ED3FC4" w:rsidRDefault="63E3BE99">
      <w:pPr>
        <w:rPr>
          <w:sz w:val="20"/>
        </w:rPr>
      </w:pPr>
      <w:r w:rsidRPr="00ED3FC4">
        <w:rPr>
          <w:rFonts w:ascii="Calibri" w:eastAsia="Calibri" w:hAnsi="Calibri" w:cs="Calibri"/>
          <w:sz w:val="20"/>
        </w:rPr>
        <w:t xml:space="preserve"> </w:t>
      </w:r>
    </w:p>
    <w:p w14:paraId="2D7C7232" w14:textId="745650D5" w:rsidR="63E3BE99" w:rsidRPr="00ED3FC4" w:rsidRDefault="63E3BE99">
      <w:pPr>
        <w:rPr>
          <w:sz w:val="20"/>
        </w:rPr>
      </w:pPr>
      <w:r w:rsidRPr="00ED3FC4">
        <w:rPr>
          <w:rFonts w:ascii="Calibri" w:eastAsia="Calibri" w:hAnsi="Calibri" w:cs="Calibri"/>
          <w:b/>
          <w:bCs/>
          <w:sz w:val="20"/>
        </w:rPr>
        <w:t>Topic</w:t>
      </w:r>
      <w:r w:rsidRPr="00ED3FC4">
        <w:rPr>
          <w:rFonts w:ascii="Calibri" w:eastAsia="Calibri" w:hAnsi="Calibri" w:cs="Calibri"/>
          <w:sz w:val="20"/>
        </w:rPr>
        <w:t xml:space="preserve"> – Vikings</w:t>
      </w:r>
    </w:p>
    <w:p w14:paraId="305C623B" w14:textId="1050E7FF" w:rsidR="63E3BE99" w:rsidRPr="00ED3FC4" w:rsidRDefault="007A7174">
      <w:pPr>
        <w:rPr>
          <w:sz w:val="20"/>
        </w:rPr>
      </w:pPr>
      <w:hyperlink r:id="rId14">
        <w:r w:rsidR="63E3BE99" w:rsidRPr="00ED3FC4">
          <w:rPr>
            <w:rStyle w:val="Hyperlink"/>
            <w:rFonts w:ascii="Calibri" w:eastAsia="Calibri" w:hAnsi="Calibri" w:cs="Calibri"/>
            <w:sz w:val="20"/>
          </w:rPr>
          <w:t>https://www.bbc.co.uk/bitesize/topics/ztyr9j6</w:t>
        </w:r>
      </w:hyperlink>
    </w:p>
    <w:p w14:paraId="42EFB420" w14:textId="7BDA7D09" w:rsidR="33689D94" w:rsidRDefault="33689D94" w:rsidP="33689D94"/>
    <w:sectPr w:rsidR="33689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78"/>
    <w:rsid w:val="001839E5"/>
    <w:rsid w:val="001A0D39"/>
    <w:rsid w:val="00223CEF"/>
    <w:rsid w:val="00261A53"/>
    <w:rsid w:val="003F0F7A"/>
    <w:rsid w:val="00426FE8"/>
    <w:rsid w:val="00441381"/>
    <w:rsid w:val="004579FC"/>
    <w:rsid w:val="00482BEB"/>
    <w:rsid w:val="00593945"/>
    <w:rsid w:val="00663305"/>
    <w:rsid w:val="0069685E"/>
    <w:rsid w:val="00773E1F"/>
    <w:rsid w:val="007A7174"/>
    <w:rsid w:val="008558EF"/>
    <w:rsid w:val="008D088B"/>
    <w:rsid w:val="009276C3"/>
    <w:rsid w:val="00976E67"/>
    <w:rsid w:val="00AF71E3"/>
    <w:rsid w:val="00B01F8F"/>
    <w:rsid w:val="00B147D9"/>
    <w:rsid w:val="00B46944"/>
    <w:rsid w:val="00C07C2D"/>
    <w:rsid w:val="00DA7753"/>
    <w:rsid w:val="00DF3FDD"/>
    <w:rsid w:val="00DF6B78"/>
    <w:rsid w:val="00E4776C"/>
    <w:rsid w:val="00E76C3C"/>
    <w:rsid w:val="00EA082D"/>
    <w:rsid w:val="00EA1016"/>
    <w:rsid w:val="00ED3FC4"/>
    <w:rsid w:val="00F25011"/>
    <w:rsid w:val="00F270CA"/>
    <w:rsid w:val="00F97719"/>
    <w:rsid w:val="00FD4E90"/>
    <w:rsid w:val="00FE2546"/>
    <w:rsid w:val="02A3D1AD"/>
    <w:rsid w:val="04914C01"/>
    <w:rsid w:val="060630BC"/>
    <w:rsid w:val="07F0F8E4"/>
    <w:rsid w:val="09524DBC"/>
    <w:rsid w:val="0B142477"/>
    <w:rsid w:val="0ED6953E"/>
    <w:rsid w:val="10D0B6C1"/>
    <w:rsid w:val="12DDB245"/>
    <w:rsid w:val="13AE1383"/>
    <w:rsid w:val="1427B616"/>
    <w:rsid w:val="1830FFB2"/>
    <w:rsid w:val="186C1D63"/>
    <w:rsid w:val="19A8F241"/>
    <w:rsid w:val="1A1D5507"/>
    <w:rsid w:val="1B7A3E8A"/>
    <w:rsid w:val="1BACCE2F"/>
    <w:rsid w:val="1E307427"/>
    <w:rsid w:val="1E50F696"/>
    <w:rsid w:val="22172C15"/>
    <w:rsid w:val="23B2FC76"/>
    <w:rsid w:val="2450B21A"/>
    <w:rsid w:val="249E9575"/>
    <w:rsid w:val="26369522"/>
    <w:rsid w:val="263A65D6"/>
    <w:rsid w:val="2A3378D1"/>
    <w:rsid w:val="2A640740"/>
    <w:rsid w:val="2BCF4932"/>
    <w:rsid w:val="304DDCC6"/>
    <w:rsid w:val="31D38D93"/>
    <w:rsid w:val="328793DF"/>
    <w:rsid w:val="329506E8"/>
    <w:rsid w:val="33689D94"/>
    <w:rsid w:val="33712DB3"/>
    <w:rsid w:val="34052B1A"/>
    <w:rsid w:val="34236440"/>
    <w:rsid w:val="347B2422"/>
    <w:rsid w:val="35762B78"/>
    <w:rsid w:val="39B2CA04"/>
    <w:rsid w:val="3BEF2654"/>
    <w:rsid w:val="3D3544EF"/>
    <w:rsid w:val="3E2B7F25"/>
    <w:rsid w:val="3FA468CA"/>
    <w:rsid w:val="408D9C51"/>
    <w:rsid w:val="40F0C2C8"/>
    <w:rsid w:val="431D1B0C"/>
    <w:rsid w:val="4337369C"/>
    <w:rsid w:val="437A695C"/>
    <w:rsid w:val="458C4F42"/>
    <w:rsid w:val="47866FD1"/>
    <w:rsid w:val="495261FC"/>
    <w:rsid w:val="4C837458"/>
    <w:rsid w:val="4D8E13D6"/>
    <w:rsid w:val="4E68AE6C"/>
    <w:rsid w:val="5378E706"/>
    <w:rsid w:val="54E26A6E"/>
    <w:rsid w:val="562D8FD7"/>
    <w:rsid w:val="566EC2F4"/>
    <w:rsid w:val="5753B141"/>
    <w:rsid w:val="58E20154"/>
    <w:rsid w:val="590C5FB3"/>
    <w:rsid w:val="5AB3E0A9"/>
    <w:rsid w:val="5C76C177"/>
    <w:rsid w:val="5CFF17CE"/>
    <w:rsid w:val="5F5171DD"/>
    <w:rsid w:val="625D9E3F"/>
    <w:rsid w:val="63E3BE99"/>
    <w:rsid w:val="64B64BED"/>
    <w:rsid w:val="66E55CBE"/>
    <w:rsid w:val="6784B83D"/>
    <w:rsid w:val="68BC8713"/>
    <w:rsid w:val="6C7E9EB3"/>
    <w:rsid w:val="6D23BFE4"/>
    <w:rsid w:val="6D2598EA"/>
    <w:rsid w:val="6E7E1975"/>
    <w:rsid w:val="70420138"/>
    <w:rsid w:val="715A6E88"/>
    <w:rsid w:val="7292EE47"/>
    <w:rsid w:val="74ACCC33"/>
    <w:rsid w:val="768A66D5"/>
    <w:rsid w:val="77D4676E"/>
    <w:rsid w:val="78FB64D9"/>
    <w:rsid w:val="79105D31"/>
    <w:rsid w:val="791672DC"/>
    <w:rsid w:val="7A083716"/>
    <w:rsid w:val="7B694F60"/>
    <w:rsid w:val="7DFB1ED6"/>
    <w:rsid w:val="7F880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1D0E"/>
  <w15:chartTrackingRefBased/>
  <w15:docId w15:val="{5FCB2A51-6E87-47E5-BAA9-71FE6FF1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s13">
    <w:name w:val="s13"/>
    <w:basedOn w:val="DefaultParagraphFont"/>
    <w:rsid w:val="003F0F7A"/>
  </w:style>
  <w:style w:type="character" w:customStyle="1" w:styleId="apple-converted-space">
    <w:name w:val="apple-converted-space"/>
    <w:basedOn w:val="DefaultParagraphFont"/>
    <w:rsid w:val="003F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92838">
      <w:bodyDiv w:val="1"/>
      <w:marLeft w:val="0"/>
      <w:marRight w:val="0"/>
      <w:marTop w:val="0"/>
      <w:marBottom w:val="0"/>
      <w:divBdr>
        <w:top w:val="none" w:sz="0" w:space="0" w:color="auto"/>
        <w:left w:val="none" w:sz="0" w:space="0" w:color="auto"/>
        <w:bottom w:val="none" w:sz="0" w:space="0" w:color="auto"/>
        <w:right w:val="none" w:sz="0" w:space="0" w:color="auto"/>
      </w:divBdr>
    </w:div>
    <w:div w:id="908420890">
      <w:bodyDiv w:val="1"/>
      <w:marLeft w:val="0"/>
      <w:marRight w:val="0"/>
      <w:marTop w:val="0"/>
      <w:marBottom w:val="0"/>
      <w:divBdr>
        <w:top w:val="none" w:sz="0" w:space="0" w:color="auto"/>
        <w:left w:val="none" w:sz="0" w:space="0" w:color="auto"/>
        <w:bottom w:val="none" w:sz="0" w:space="0" w:color="auto"/>
        <w:right w:val="none" w:sz="0" w:space="0" w:color="auto"/>
      </w:divBdr>
    </w:div>
    <w:div w:id="15213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sikhism-e88f" TargetMode="External"/><Relationship Id="rId13" Type="http://schemas.openxmlformats.org/officeDocument/2006/relationships/hyperlink" Target="https://www.bbc.co.uk/bitesize/topics/zxsbcdm" TargetMode="External"/><Relationship Id="rId3" Type="http://schemas.openxmlformats.org/officeDocument/2006/relationships/customXml" Target="../customXml/item3.xml"/><Relationship Id="rId7" Type="http://schemas.openxmlformats.org/officeDocument/2006/relationships/hyperlink" Target="mailto:class5@mill-lane.oxon.sch.uk" TargetMode="External"/><Relationship Id="rId12" Type="http://schemas.openxmlformats.org/officeDocument/2006/relationships/hyperlink" Target="https://classroom.thenational.academy/units/raw-and-synthetic-materials-9f9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room.thenational.academy/units/states-of-matter-3a2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assroom.thenational.academy/units/separating-mixtures-9713" TargetMode="External"/><Relationship Id="rId4" Type="http://schemas.openxmlformats.org/officeDocument/2006/relationships/styles" Target="styles.xml"/><Relationship Id="rId9" Type="http://schemas.openxmlformats.org/officeDocument/2006/relationships/hyperlink" Target="https://www.bbc.co.uk/bitesize/topics/zryycdm" TargetMode="External"/><Relationship Id="rId14" Type="http://schemas.openxmlformats.org/officeDocument/2006/relationships/hyperlink" Target="https://www.bbc.co.uk/bitesize/topics/ztyr9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19E3532A5049BDE958823419C11B" ma:contentTypeVersion="11" ma:contentTypeDescription="Create a new document." ma:contentTypeScope="" ma:versionID="d48f3850105c6f24751e024493df25f2">
  <xsd:schema xmlns:xsd="http://www.w3.org/2001/XMLSchema" xmlns:xs="http://www.w3.org/2001/XMLSchema" xmlns:p="http://schemas.microsoft.com/office/2006/metadata/properties" xmlns:ns3="7b194079-a29a-4d01-8be8-a96038c62afd" xmlns:ns4="563a7fc9-e406-44b7-bc8f-0716368756ac" targetNamespace="http://schemas.microsoft.com/office/2006/metadata/properties" ma:root="true" ma:fieldsID="8925f04e98072dbb8cb5a948e26abf86" ns3:_="" ns4:_="">
    <xsd:import namespace="7b194079-a29a-4d01-8be8-a96038c62afd"/>
    <xsd:import namespace="563a7fc9-e406-44b7-bc8f-0716368756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4079-a29a-4d01-8be8-a96038c6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a7fc9-e406-44b7-bc8f-0716368756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5A26-08B2-447C-9E39-C67B4333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4079-a29a-4d01-8be8-a96038c62afd"/>
    <ds:schemaRef ds:uri="563a7fc9-e406-44b7-bc8f-07163687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8B23D-E457-4EC1-A85C-7ED0A661C362}">
  <ds:schemaRefs>
    <ds:schemaRef ds:uri="http://schemas.microsoft.com/sharepoint/v3/contenttype/forms"/>
  </ds:schemaRefs>
</ds:datastoreItem>
</file>

<file path=customXml/itemProps3.xml><?xml version="1.0" encoding="utf-8"?>
<ds:datastoreItem xmlns:ds="http://schemas.openxmlformats.org/officeDocument/2006/customXml" ds:itemID="{1E221240-2D68-4775-8B1C-A7F0032F9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Hutchinson</dc:creator>
  <cp:keywords/>
  <dc:description/>
  <cp:lastModifiedBy>leigh hutchinson-may</cp:lastModifiedBy>
  <cp:revision>17</cp:revision>
  <dcterms:created xsi:type="dcterms:W3CDTF">2021-01-20T14:21:00Z</dcterms:created>
  <dcterms:modified xsi:type="dcterms:W3CDTF">2021-02-22T09:27:00Z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0x010100947019E3532A5049BDE958823419C11B</vt:lpwstr>
  </property>
</Properties>
</file>